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103" w:rightFromText="181" w:bottomFromText="851" w:vertAnchor="page" w:tblpX="3511" w:tblpY="795"/>
        <w:tblOverlap w:val="never"/>
        <w:tblW w:w="6888" w:type="dxa"/>
        <w:tblCellMar>
          <w:left w:w="0" w:type="dxa"/>
          <w:right w:w="0" w:type="dxa"/>
        </w:tblCellMar>
        <w:tblLook w:val="04A0" w:firstRow="1" w:lastRow="0" w:firstColumn="1" w:lastColumn="0" w:noHBand="0" w:noVBand="1"/>
      </w:tblPr>
      <w:tblGrid>
        <w:gridCol w:w="993"/>
        <w:gridCol w:w="4903"/>
        <w:gridCol w:w="992"/>
      </w:tblGrid>
      <w:tr w:rsidR="00E00416" w:rsidRPr="00067A09" w:rsidTr="00D0391E">
        <w:trPr>
          <w:gridAfter w:val="1"/>
          <w:wAfter w:w="992" w:type="dxa"/>
          <w:trHeight w:val="89"/>
        </w:trPr>
        <w:tc>
          <w:tcPr>
            <w:tcW w:w="5896" w:type="dxa"/>
            <w:gridSpan w:val="2"/>
          </w:tcPr>
          <w:p w:rsidR="00E00416" w:rsidRPr="00067A09" w:rsidRDefault="009128DF" w:rsidP="00D0391E">
            <w:pPr>
              <w:tabs>
                <w:tab w:val="left" w:pos="4395"/>
              </w:tabs>
              <w:jc w:val="right"/>
              <w:rPr>
                <w:rFonts w:ascii="Lucida Sans Unicode" w:hAnsi="Lucida Sans Unicode" w:cs="Lucida Sans Unicode"/>
                <w:b/>
                <w:sz w:val="18"/>
                <w:szCs w:val="18"/>
              </w:rPr>
            </w:pPr>
            <w:r w:rsidRPr="00067A09">
              <w:rPr>
                <w:rFonts w:ascii="Lucida Sans Unicode" w:hAnsi="Lucida Sans Unicode" w:cs="Lucida Sans Unicode"/>
                <w:b/>
                <w:sz w:val="18"/>
                <w:szCs w:val="18"/>
              </w:rPr>
              <w:fldChar w:fldCharType="begin">
                <w:ffData>
                  <w:name w:val="Text1"/>
                  <w:enabled/>
                  <w:calcOnExit w:val="0"/>
                  <w:textInput>
                    <w:default w:val="SKRIVELSE"/>
                  </w:textInput>
                </w:ffData>
              </w:fldChar>
            </w:r>
            <w:bookmarkStart w:id="0" w:name="Text1"/>
            <w:r w:rsidR="001339D4" w:rsidRPr="00067A09">
              <w:rPr>
                <w:rFonts w:ascii="Lucida Sans Unicode" w:hAnsi="Lucida Sans Unicode" w:cs="Lucida Sans Unicode"/>
                <w:b/>
                <w:sz w:val="18"/>
                <w:szCs w:val="18"/>
              </w:rPr>
              <w:instrText xml:space="preserve"> FORMTEXT </w:instrText>
            </w:r>
            <w:r w:rsidRPr="00067A09">
              <w:rPr>
                <w:rFonts w:ascii="Lucida Sans Unicode" w:hAnsi="Lucida Sans Unicode" w:cs="Lucida Sans Unicode"/>
                <w:b/>
                <w:sz w:val="18"/>
                <w:szCs w:val="18"/>
              </w:rPr>
            </w:r>
            <w:r w:rsidRPr="00067A09">
              <w:rPr>
                <w:rFonts w:ascii="Lucida Sans Unicode" w:hAnsi="Lucida Sans Unicode" w:cs="Lucida Sans Unicode"/>
                <w:b/>
                <w:sz w:val="18"/>
                <w:szCs w:val="18"/>
              </w:rPr>
              <w:fldChar w:fldCharType="separate"/>
            </w:r>
            <w:r w:rsidR="001339D4" w:rsidRPr="00067A09">
              <w:rPr>
                <w:rFonts w:ascii="Lucida Sans Unicode" w:hAnsi="Lucida Sans Unicode" w:cs="Lucida Sans Unicode"/>
                <w:b/>
                <w:noProof/>
                <w:sz w:val="18"/>
                <w:szCs w:val="18"/>
              </w:rPr>
              <w:t>SKRIVELSE</w:t>
            </w:r>
            <w:r w:rsidRPr="00067A09">
              <w:rPr>
                <w:rFonts w:ascii="Lucida Sans Unicode" w:hAnsi="Lucida Sans Unicode" w:cs="Lucida Sans Unicode"/>
                <w:b/>
                <w:sz w:val="18"/>
                <w:szCs w:val="18"/>
              </w:rPr>
              <w:fldChar w:fldCharType="end"/>
            </w:r>
            <w:bookmarkEnd w:id="0"/>
          </w:p>
        </w:tc>
      </w:tr>
      <w:tr w:rsidR="005018BC" w:rsidRPr="00067A09" w:rsidTr="00D0391E">
        <w:trPr>
          <w:gridAfter w:val="1"/>
          <w:wAfter w:w="992" w:type="dxa"/>
          <w:trHeight w:val="91"/>
        </w:trPr>
        <w:tc>
          <w:tcPr>
            <w:tcW w:w="5896" w:type="dxa"/>
            <w:gridSpan w:val="2"/>
          </w:tcPr>
          <w:p w:rsidR="005018BC" w:rsidRPr="00067A09" w:rsidRDefault="0089374E" w:rsidP="0089374E">
            <w:pPr>
              <w:tabs>
                <w:tab w:val="left" w:pos="4395"/>
              </w:tabs>
              <w:jc w:val="right"/>
              <w:rPr>
                <w:rFonts w:ascii="Lucida Sans Unicode" w:hAnsi="Lucida Sans Unicode" w:cs="Lucida Sans Unicode"/>
                <w:sz w:val="18"/>
                <w:szCs w:val="18"/>
              </w:rPr>
            </w:pPr>
            <w:r>
              <w:rPr>
                <w:rFonts w:ascii="Lucida Sans Unicode" w:hAnsi="Lucida Sans Unicode" w:cs="Lucida Sans Unicode"/>
                <w:sz w:val="18"/>
                <w:szCs w:val="18"/>
              </w:rPr>
              <w:t>Anders Karlsson 190522</w:t>
            </w:r>
          </w:p>
        </w:tc>
      </w:tr>
      <w:tr w:rsidR="005018BC" w:rsidRPr="00067A09" w:rsidTr="00D0391E">
        <w:trPr>
          <w:gridAfter w:val="1"/>
          <w:wAfter w:w="992" w:type="dxa"/>
          <w:trHeight w:val="91"/>
        </w:trPr>
        <w:tc>
          <w:tcPr>
            <w:tcW w:w="5896" w:type="dxa"/>
            <w:gridSpan w:val="2"/>
          </w:tcPr>
          <w:p w:rsidR="005018BC" w:rsidRPr="00067A09" w:rsidRDefault="005018BC" w:rsidP="00D0391E">
            <w:pPr>
              <w:tabs>
                <w:tab w:val="left" w:pos="4395"/>
              </w:tabs>
              <w:jc w:val="right"/>
              <w:rPr>
                <w:rFonts w:ascii="Lucida Sans Unicode" w:hAnsi="Lucida Sans Unicode" w:cs="Lucida Sans Unicode"/>
                <w:sz w:val="18"/>
                <w:szCs w:val="18"/>
              </w:rPr>
            </w:pPr>
            <w:r w:rsidRPr="005018BC">
              <w:rPr>
                <w:rFonts w:ascii="Lucida Sans Unicode" w:hAnsi="Lucida Sans Unicode" w:cs="Lucida Sans Unicode"/>
                <w:b/>
                <w:sz w:val="18"/>
                <w:szCs w:val="18"/>
              </w:rPr>
              <w:t>Vårt Dnr:</w:t>
            </w:r>
            <w:r>
              <w:rPr>
                <w:rFonts w:ascii="Lucida Sans Unicode" w:hAnsi="Lucida Sans Unicode" w:cs="Lucida Sans Unicode"/>
                <w:sz w:val="18"/>
                <w:szCs w:val="18"/>
              </w:rPr>
              <w:t xml:space="preserve"> </w:t>
            </w:r>
            <w:bookmarkStart w:id="1" w:name="Text2"/>
            <w:r w:rsidR="009128DF">
              <w:rPr>
                <w:rFonts w:ascii="Lucida Sans Unicode" w:hAnsi="Lucida Sans Unicode" w:cs="Lucida Sans Unicode"/>
                <w:sz w:val="18"/>
                <w:szCs w:val="18"/>
              </w:rPr>
              <w:fldChar w:fldCharType="begin">
                <w:ffData>
                  <w:name w:val="Text2"/>
                  <w:enabled/>
                  <w:calcOnExit w:val="0"/>
                  <w:textInput>
                    <w:default w:val="nummer"/>
                  </w:textInput>
                </w:ffData>
              </w:fldChar>
            </w:r>
            <w:r>
              <w:rPr>
                <w:rFonts w:ascii="Lucida Sans Unicode" w:hAnsi="Lucida Sans Unicode" w:cs="Lucida Sans Unicode"/>
                <w:sz w:val="18"/>
                <w:szCs w:val="18"/>
              </w:rPr>
              <w:instrText xml:space="preserve"> FORMTEXT </w:instrText>
            </w:r>
            <w:r w:rsidR="009128DF">
              <w:rPr>
                <w:rFonts w:ascii="Lucida Sans Unicode" w:hAnsi="Lucida Sans Unicode" w:cs="Lucida Sans Unicode"/>
                <w:sz w:val="18"/>
                <w:szCs w:val="18"/>
              </w:rPr>
            </w:r>
            <w:r w:rsidR="009128DF">
              <w:rPr>
                <w:rFonts w:ascii="Lucida Sans Unicode" w:hAnsi="Lucida Sans Unicode" w:cs="Lucida Sans Unicode"/>
                <w:sz w:val="18"/>
                <w:szCs w:val="18"/>
              </w:rPr>
              <w:fldChar w:fldCharType="separate"/>
            </w:r>
            <w:r>
              <w:rPr>
                <w:rFonts w:ascii="Lucida Sans Unicode" w:hAnsi="Lucida Sans Unicode" w:cs="Lucida Sans Unicode"/>
                <w:noProof/>
                <w:sz w:val="18"/>
                <w:szCs w:val="18"/>
              </w:rPr>
              <w:t>nummer</w:t>
            </w:r>
            <w:r w:rsidR="009128DF">
              <w:rPr>
                <w:rFonts w:ascii="Lucida Sans Unicode" w:hAnsi="Lucida Sans Unicode" w:cs="Lucida Sans Unicode"/>
                <w:sz w:val="18"/>
                <w:szCs w:val="18"/>
              </w:rPr>
              <w:fldChar w:fldCharType="end"/>
            </w:r>
            <w:bookmarkEnd w:id="1"/>
          </w:p>
        </w:tc>
      </w:tr>
      <w:tr w:rsidR="00E00416" w:rsidRPr="00067A09" w:rsidTr="00D0391E">
        <w:trPr>
          <w:gridAfter w:val="1"/>
          <w:wAfter w:w="992" w:type="dxa"/>
          <w:trHeight w:val="1219"/>
        </w:trPr>
        <w:tc>
          <w:tcPr>
            <w:tcW w:w="5896" w:type="dxa"/>
            <w:gridSpan w:val="2"/>
          </w:tcPr>
          <w:p w:rsidR="00E00416" w:rsidRPr="00067A09" w:rsidRDefault="005018BC" w:rsidP="00D0391E">
            <w:pPr>
              <w:tabs>
                <w:tab w:val="left" w:pos="4395"/>
              </w:tabs>
              <w:jc w:val="right"/>
              <w:rPr>
                <w:rFonts w:ascii="Lucida Sans Unicode" w:hAnsi="Lucida Sans Unicode" w:cs="Lucida Sans Unicode"/>
                <w:sz w:val="18"/>
                <w:szCs w:val="18"/>
              </w:rPr>
            </w:pPr>
            <w:r>
              <w:rPr>
                <w:rFonts w:ascii="Lucida Sans Unicode" w:hAnsi="Lucida Sans Unicode" w:cs="Lucida Sans Unicode"/>
                <w:b/>
                <w:sz w:val="18"/>
                <w:szCs w:val="18"/>
              </w:rPr>
              <w:t xml:space="preserve">Ert </w:t>
            </w:r>
            <w:r w:rsidRPr="005018BC">
              <w:rPr>
                <w:rFonts w:ascii="Lucida Sans Unicode" w:hAnsi="Lucida Sans Unicode" w:cs="Lucida Sans Unicode"/>
                <w:b/>
                <w:sz w:val="18"/>
                <w:szCs w:val="18"/>
              </w:rPr>
              <w:t>Dnr:</w:t>
            </w:r>
            <w:r>
              <w:rPr>
                <w:rFonts w:ascii="Lucida Sans Unicode" w:hAnsi="Lucida Sans Unicode" w:cs="Lucida Sans Unicode"/>
                <w:sz w:val="18"/>
                <w:szCs w:val="18"/>
              </w:rPr>
              <w:t xml:space="preserve"> </w:t>
            </w:r>
            <w:r w:rsidR="009128DF">
              <w:rPr>
                <w:rFonts w:ascii="Lucida Sans Unicode" w:hAnsi="Lucida Sans Unicode" w:cs="Lucida Sans Unicode"/>
                <w:sz w:val="18"/>
                <w:szCs w:val="18"/>
              </w:rPr>
              <w:fldChar w:fldCharType="begin">
                <w:ffData>
                  <w:name w:val=""/>
                  <w:enabled/>
                  <w:calcOnExit w:val="0"/>
                  <w:textInput>
                    <w:default w:val="nummer"/>
                  </w:textInput>
                </w:ffData>
              </w:fldChar>
            </w:r>
            <w:r>
              <w:rPr>
                <w:rFonts w:ascii="Lucida Sans Unicode" w:hAnsi="Lucida Sans Unicode" w:cs="Lucida Sans Unicode"/>
                <w:sz w:val="18"/>
                <w:szCs w:val="18"/>
              </w:rPr>
              <w:instrText xml:space="preserve"> FORMTEXT </w:instrText>
            </w:r>
            <w:r w:rsidR="009128DF">
              <w:rPr>
                <w:rFonts w:ascii="Lucida Sans Unicode" w:hAnsi="Lucida Sans Unicode" w:cs="Lucida Sans Unicode"/>
                <w:sz w:val="18"/>
                <w:szCs w:val="18"/>
              </w:rPr>
            </w:r>
            <w:r w:rsidR="009128DF">
              <w:rPr>
                <w:rFonts w:ascii="Lucida Sans Unicode" w:hAnsi="Lucida Sans Unicode" w:cs="Lucida Sans Unicode"/>
                <w:sz w:val="18"/>
                <w:szCs w:val="18"/>
              </w:rPr>
              <w:fldChar w:fldCharType="separate"/>
            </w:r>
            <w:r>
              <w:rPr>
                <w:rFonts w:ascii="Lucida Sans Unicode" w:hAnsi="Lucida Sans Unicode" w:cs="Lucida Sans Unicode"/>
                <w:noProof/>
                <w:sz w:val="18"/>
                <w:szCs w:val="18"/>
              </w:rPr>
              <w:t>nummer</w:t>
            </w:r>
            <w:r w:rsidR="009128DF">
              <w:rPr>
                <w:rFonts w:ascii="Lucida Sans Unicode" w:hAnsi="Lucida Sans Unicode" w:cs="Lucida Sans Unicode"/>
                <w:sz w:val="18"/>
                <w:szCs w:val="18"/>
              </w:rPr>
              <w:fldChar w:fldCharType="end"/>
            </w:r>
          </w:p>
        </w:tc>
      </w:tr>
      <w:tr w:rsidR="00E00416" w:rsidRPr="00067A09" w:rsidTr="00D0391E">
        <w:trPr>
          <w:gridBefore w:val="1"/>
          <w:wBefore w:w="993" w:type="dxa"/>
        </w:trPr>
        <w:tc>
          <w:tcPr>
            <w:tcW w:w="5895" w:type="dxa"/>
            <w:gridSpan w:val="2"/>
          </w:tcPr>
          <w:p w:rsidR="00E00416" w:rsidRPr="00067A09" w:rsidRDefault="00E00416" w:rsidP="00D0391E">
            <w:pPr>
              <w:tabs>
                <w:tab w:val="left" w:pos="4395"/>
              </w:tabs>
              <w:spacing w:line="260" w:lineRule="exact"/>
              <w:rPr>
                <w:rFonts w:ascii="Lucida Sans Unicode" w:hAnsi="Lucida Sans Unicode" w:cs="Lucida Sans Unicode"/>
                <w:sz w:val="18"/>
                <w:szCs w:val="18"/>
              </w:rPr>
            </w:pPr>
          </w:p>
        </w:tc>
      </w:tr>
    </w:tbl>
    <w:p w:rsidR="00E00416" w:rsidRPr="00AF3415" w:rsidRDefault="00AC6F84" w:rsidP="00AF3415">
      <w:pPr>
        <w:pStyle w:val="Rubrik"/>
      </w:pPr>
      <w:r>
        <w:t>Rutin</w:t>
      </w:r>
      <w:r w:rsidR="006E59B7">
        <w:t xml:space="preserve"> fö</w:t>
      </w:r>
      <w:r w:rsidR="001A2823">
        <w:t>r granskning av ställföreträdarskap</w:t>
      </w:r>
      <w:r w:rsidR="008C3ACE">
        <w:t xml:space="preserve"> för huvudmän och myndlingar</w:t>
      </w:r>
    </w:p>
    <w:p w:rsidR="006E59B7" w:rsidRDefault="001A2823" w:rsidP="006E59B7">
      <w:pPr>
        <w:pStyle w:val="Brdtext"/>
        <w:numPr>
          <w:ilvl w:val="0"/>
          <w:numId w:val="14"/>
        </w:numPr>
      </w:pPr>
      <w:r>
        <w:t>samtliga ställföreträdarskap</w:t>
      </w:r>
      <w:r w:rsidR="006E59B7">
        <w:t xml:space="preserve"> granskas årligen</w:t>
      </w:r>
    </w:p>
    <w:p w:rsidR="006E59B7" w:rsidRDefault="006E59B7" w:rsidP="006E59B7">
      <w:pPr>
        <w:pStyle w:val="Brdtext"/>
        <w:numPr>
          <w:ilvl w:val="0"/>
          <w:numId w:val="14"/>
        </w:numPr>
      </w:pPr>
      <w:r>
        <w:t xml:space="preserve">vid granskningen ifylls ett </w:t>
      </w:r>
      <w:r w:rsidR="001A2823">
        <w:t>granskningsprotokoll där</w:t>
      </w:r>
      <w:r>
        <w:t xml:space="preserve"> det framgår vad granskningen gett för resultat och vilka åtgärder som vidtagits</w:t>
      </w:r>
    </w:p>
    <w:p w:rsidR="00B46AD8" w:rsidRDefault="006E59B7" w:rsidP="006E59B7">
      <w:pPr>
        <w:pStyle w:val="Brdtext"/>
        <w:numPr>
          <w:ilvl w:val="0"/>
          <w:numId w:val="14"/>
        </w:numPr>
      </w:pPr>
      <w:r>
        <w:t>fördjupad granskning görs</w:t>
      </w:r>
      <w:r w:rsidR="006D1835">
        <w:t xml:space="preserve"> slumpvis eller </w:t>
      </w:r>
      <w:r>
        <w:t>på förekommen anledning</w:t>
      </w:r>
    </w:p>
    <w:p w:rsidR="006E59B7" w:rsidRDefault="00B46AD8" w:rsidP="006E59B7">
      <w:pPr>
        <w:pStyle w:val="Brdtext"/>
        <w:numPr>
          <w:ilvl w:val="0"/>
          <w:numId w:val="14"/>
        </w:numPr>
      </w:pPr>
      <w:r>
        <w:t>s</w:t>
      </w:r>
      <w:r w:rsidR="006D1835">
        <w:t xml:space="preserve">amtliga förvaltarskap djupgranskas fördelat </w:t>
      </w:r>
      <w:r>
        <w:t>över</w:t>
      </w:r>
      <w:r w:rsidR="006D1835">
        <w:t xml:space="preserve"> en </w:t>
      </w:r>
      <w:r w:rsidR="001A2823">
        <w:t>treårsperiod</w:t>
      </w:r>
    </w:p>
    <w:p w:rsidR="006E59B7" w:rsidRDefault="006E59B7" w:rsidP="006E59B7">
      <w:pPr>
        <w:pStyle w:val="Brdtext"/>
        <w:numPr>
          <w:ilvl w:val="0"/>
          <w:numId w:val="14"/>
        </w:numPr>
      </w:pPr>
      <w:r>
        <w:t xml:space="preserve">vid fördjupad granskning </w:t>
      </w:r>
      <w:r w:rsidR="001A2823">
        <w:t>ifylls</w:t>
      </w:r>
      <w:r>
        <w:t xml:space="preserve"> ett</w:t>
      </w:r>
      <w:r w:rsidR="001A2823">
        <w:t xml:space="preserve"> protokoll för djupgranskning</w:t>
      </w:r>
      <w:r w:rsidR="000E7DDF">
        <w:t xml:space="preserve"> </w:t>
      </w:r>
      <w:r w:rsidR="001A2823">
        <w:t>där</w:t>
      </w:r>
      <w:r w:rsidR="000E7DDF">
        <w:t xml:space="preserve"> det framgår vad granskningen resulterat i, vilka åtgärder som vid</w:t>
      </w:r>
      <w:r w:rsidR="001A2823">
        <w:t>tagits utifrån granskningen och</w:t>
      </w:r>
      <w:r w:rsidR="000E7DDF">
        <w:t xml:space="preserve"> </w:t>
      </w:r>
      <w:r w:rsidR="001A2823">
        <w:t>vid förvaltarskap prövas</w:t>
      </w:r>
      <w:r w:rsidR="000E7DDF">
        <w:t xml:space="preserve"> även om ett fortsatt förvaltarskap är lämpligt</w:t>
      </w:r>
    </w:p>
    <w:p w:rsidR="000E7DDF" w:rsidRDefault="000E7DDF" w:rsidP="006E59B7">
      <w:pPr>
        <w:pStyle w:val="Brdtext"/>
        <w:numPr>
          <w:ilvl w:val="0"/>
          <w:numId w:val="14"/>
        </w:numPr>
      </w:pPr>
      <w:r>
        <w:t>ställföreträdare meddelas om djupgranskningen</w:t>
      </w:r>
      <w:r w:rsidR="001A2823">
        <w:t>, notering görs i akt</w:t>
      </w:r>
    </w:p>
    <w:p w:rsidR="000E7DDF" w:rsidRDefault="000E7DDF" w:rsidP="006E59B7">
      <w:pPr>
        <w:pStyle w:val="Brdtext"/>
        <w:numPr>
          <w:ilvl w:val="0"/>
          <w:numId w:val="14"/>
        </w:numPr>
      </w:pPr>
      <w:r>
        <w:t>vid djupgranskning begärs utdrag ur belastningsregistret för ställföreträdaren</w:t>
      </w:r>
    </w:p>
    <w:p w:rsidR="000E7DDF" w:rsidRDefault="000E7DDF" w:rsidP="000E7DDF">
      <w:pPr>
        <w:pStyle w:val="Brdtext"/>
      </w:pPr>
      <w:r>
        <w:t xml:space="preserve">Resultatet av djupgranskningen kompletterar vart tredje år de årliga omprövningarna av förvaltarskap som underställs nämnden för </w:t>
      </w:r>
      <w:r w:rsidR="001A2823">
        <w:t>omprövning av fortsatt</w:t>
      </w:r>
      <w:r>
        <w:t xml:space="preserve"> förvaltarskap</w:t>
      </w:r>
      <w:r w:rsidR="001A2823">
        <w:t>, omvandling till godmanskap</w:t>
      </w:r>
      <w:r>
        <w:t xml:space="preserve"> eller </w:t>
      </w:r>
      <w:r w:rsidR="006D1835">
        <w:t>upphörande av ställföreträdarskap</w:t>
      </w:r>
      <w:r>
        <w:t>.</w:t>
      </w:r>
      <w:r w:rsidR="00F9478C">
        <w:t xml:space="preserve"> </w:t>
      </w:r>
      <w:r>
        <w:t>Djupgranskningen innefattar</w:t>
      </w:r>
      <w:r w:rsidR="006D1835">
        <w:t xml:space="preserve"> detaljerad kontroll av ekonomisk förvaltning</w:t>
      </w:r>
      <w:r>
        <w:t xml:space="preserve"> </w:t>
      </w:r>
      <w:r w:rsidR="00C91F1D">
        <w:t>och</w:t>
      </w:r>
      <w:r>
        <w:t xml:space="preserve"> samtal kring </w:t>
      </w:r>
      <w:r w:rsidR="006D1835">
        <w:t xml:space="preserve">ställföreträdarskapet med huvudman och/eller personer i huvudmannens nära omgivning. </w:t>
      </w:r>
    </w:p>
    <w:p w:rsidR="00AA5328" w:rsidRDefault="00AA5328" w:rsidP="000E7DDF">
      <w:pPr>
        <w:pStyle w:val="Brdtext"/>
      </w:pPr>
      <w:r>
        <w:t xml:space="preserve">Skäl att välja ut ärenden till </w:t>
      </w:r>
      <w:r w:rsidR="002F1CFE">
        <w:t>för</w:t>
      </w:r>
      <w:r>
        <w:t>djup</w:t>
      </w:r>
      <w:r w:rsidR="002F1CFE">
        <w:t xml:space="preserve">ad </w:t>
      </w:r>
      <w:r>
        <w:t>granskning är exempelvis</w:t>
      </w:r>
    </w:p>
    <w:p w:rsidR="00AA5328" w:rsidRDefault="00D47D37" w:rsidP="00AA5328">
      <w:pPr>
        <w:pStyle w:val="Brdtext"/>
        <w:numPr>
          <w:ilvl w:val="0"/>
          <w:numId w:val="15"/>
        </w:numPr>
      </w:pPr>
      <w:r>
        <w:t>redovisningen ger vid ordinarie</w:t>
      </w:r>
      <w:r w:rsidR="00AA5328">
        <w:t xml:space="preserve"> granskning ett osäkert intryck</w:t>
      </w:r>
    </w:p>
    <w:p w:rsidR="00AA5328" w:rsidRDefault="00AA5328" w:rsidP="00AA5328">
      <w:pPr>
        <w:pStyle w:val="Brdtext"/>
        <w:numPr>
          <w:ilvl w:val="0"/>
          <w:numId w:val="15"/>
        </w:numPr>
      </w:pPr>
      <w:r>
        <w:t>ställföreträdarens redovisningar har tidigare varit ofullständiga eller fordrat ytterligare granskning</w:t>
      </w:r>
    </w:p>
    <w:p w:rsidR="00AA5328" w:rsidRDefault="003D6DEE" w:rsidP="00AA5328">
      <w:pPr>
        <w:pStyle w:val="Brdtext"/>
        <w:numPr>
          <w:ilvl w:val="0"/>
          <w:numId w:val="15"/>
        </w:numPr>
      </w:pPr>
      <w:r>
        <w:t>inte försumbara</w:t>
      </w:r>
      <w:r w:rsidR="00AA5328">
        <w:t xml:space="preserve"> differenser i räkenskaperna</w:t>
      </w:r>
    </w:p>
    <w:p w:rsidR="00AA5328" w:rsidRDefault="002907FF" w:rsidP="00AA5328">
      <w:pPr>
        <w:pStyle w:val="Brdtext"/>
        <w:numPr>
          <w:ilvl w:val="0"/>
          <w:numId w:val="15"/>
        </w:numPr>
      </w:pPr>
      <w:r>
        <w:t>icke försumbara</w:t>
      </w:r>
      <w:r w:rsidR="00AA5328">
        <w:t xml:space="preserve"> gåvor har </w:t>
      </w:r>
      <w:proofErr w:type="gramStart"/>
      <w:r w:rsidR="00AA5328">
        <w:t>givits</w:t>
      </w:r>
      <w:proofErr w:type="gramEnd"/>
      <w:r w:rsidR="00AA5328">
        <w:t xml:space="preserve"> av huvudmannen</w:t>
      </w:r>
    </w:p>
    <w:p w:rsidR="00AA5328" w:rsidRDefault="00AA5328" w:rsidP="00AA5328">
      <w:pPr>
        <w:pStyle w:val="Brdtext"/>
        <w:numPr>
          <w:ilvl w:val="0"/>
          <w:numId w:val="15"/>
        </w:numPr>
      </w:pPr>
      <w:r>
        <w:t>huvudmannen har satts i skuld av ställföreträdaren</w:t>
      </w:r>
    </w:p>
    <w:p w:rsidR="00E51C6C" w:rsidRDefault="00E51C6C" w:rsidP="00AA5328">
      <w:pPr>
        <w:pStyle w:val="Brdtext"/>
        <w:numPr>
          <w:ilvl w:val="0"/>
          <w:numId w:val="15"/>
        </w:numPr>
      </w:pPr>
      <w:r>
        <w:t>ställföreträdaren har varit onödigt sparsam med huvudmannens medel</w:t>
      </w:r>
    </w:p>
    <w:p w:rsidR="002F1CFE" w:rsidRDefault="002F1CFE" w:rsidP="00AA5328">
      <w:pPr>
        <w:pStyle w:val="Brdtext"/>
        <w:numPr>
          <w:ilvl w:val="0"/>
          <w:numId w:val="15"/>
        </w:numPr>
      </w:pPr>
      <w:r>
        <w:t>ställföreträdaren har gjort egna utlägg för huvudmannens räkning</w:t>
      </w:r>
    </w:p>
    <w:p w:rsidR="00F9478C" w:rsidRDefault="00F9478C" w:rsidP="00F9478C">
      <w:pPr>
        <w:pStyle w:val="Brdtext"/>
      </w:pPr>
      <w:r>
        <w:lastRenderedPageBreak/>
        <w:t>Annat att kon</w:t>
      </w:r>
      <w:r w:rsidR="0012198B">
        <w:t xml:space="preserve">trollera vid </w:t>
      </w:r>
      <w:r>
        <w:t xml:space="preserve">granskning är att </w:t>
      </w:r>
    </w:p>
    <w:p w:rsidR="00F9478C" w:rsidRDefault="00F9478C" w:rsidP="00F9478C">
      <w:pPr>
        <w:pStyle w:val="Brdtext"/>
        <w:numPr>
          <w:ilvl w:val="0"/>
          <w:numId w:val="15"/>
        </w:numPr>
      </w:pPr>
      <w:r>
        <w:t xml:space="preserve">relevanta konton är överförmyndarspärrade </w:t>
      </w:r>
    </w:p>
    <w:p w:rsidR="00E514D5" w:rsidRDefault="00E514D5" w:rsidP="00F9478C">
      <w:pPr>
        <w:pStyle w:val="Brdtext"/>
        <w:numPr>
          <w:ilvl w:val="0"/>
          <w:numId w:val="15"/>
        </w:numPr>
      </w:pPr>
      <w:r>
        <w:t xml:space="preserve">inga otillåtna rättshandlingar (t ex </w:t>
      </w:r>
      <w:r w:rsidR="00203B22">
        <w:t>gåvor eller försäljning</w:t>
      </w:r>
      <w:r>
        <w:t xml:space="preserve"> av fast egendom) gjorts utan ÖFN: s samtycke</w:t>
      </w:r>
    </w:p>
    <w:p w:rsidR="00C833E6" w:rsidRDefault="00EB486D" w:rsidP="00EB486D">
      <w:pPr>
        <w:pStyle w:val="Brdtext"/>
        <w:numPr>
          <w:ilvl w:val="0"/>
          <w:numId w:val="15"/>
        </w:numPr>
      </w:pPr>
      <w:r>
        <w:t xml:space="preserve">lösöre av större värde </w:t>
      </w:r>
      <w:r w:rsidR="00C833E6">
        <w:t>redovisa</w:t>
      </w:r>
      <w:r>
        <w:t xml:space="preserve">ts </w:t>
      </w:r>
    </w:p>
    <w:p w:rsidR="00197E1B" w:rsidRDefault="00197E1B" w:rsidP="00F9478C">
      <w:pPr>
        <w:pStyle w:val="Brdtext"/>
        <w:numPr>
          <w:ilvl w:val="0"/>
          <w:numId w:val="15"/>
        </w:numPr>
      </w:pPr>
      <w:r>
        <w:t>icke spärrade konton inte innehåller onödigt mycket pengar</w:t>
      </w:r>
    </w:p>
    <w:p w:rsidR="00F9478C" w:rsidRDefault="00F9478C" w:rsidP="00D77D2B">
      <w:pPr>
        <w:pStyle w:val="Brdtext"/>
        <w:numPr>
          <w:ilvl w:val="0"/>
          <w:numId w:val="15"/>
        </w:numPr>
      </w:pPr>
      <w:r>
        <w:t xml:space="preserve"> huvudmannen är bosatt på folkbokföringsadressen</w:t>
      </w:r>
    </w:p>
    <w:p w:rsidR="00197E1B" w:rsidRDefault="000D19A1" w:rsidP="00197E1B">
      <w:pPr>
        <w:pStyle w:val="Brdtext"/>
        <w:numPr>
          <w:ilvl w:val="0"/>
          <w:numId w:val="15"/>
        </w:numPr>
      </w:pPr>
      <w:r>
        <w:t>att poster i redovisningen specificeras så långt som detta är möjligt och att förklaring lämnas på otydligt beskrivna poster</w:t>
      </w:r>
    </w:p>
    <w:p w:rsidR="00F221E4" w:rsidRDefault="00F221E4" w:rsidP="00197E1B">
      <w:pPr>
        <w:pStyle w:val="Brdtext"/>
        <w:numPr>
          <w:ilvl w:val="0"/>
          <w:numId w:val="15"/>
        </w:numPr>
      </w:pPr>
      <w:bookmarkStart w:id="2" w:name="_GoBack"/>
      <w:r>
        <w:t>huvudmannens medel inte placeras uppenbart osäkert</w:t>
      </w:r>
      <w:r w:rsidR="007177E3">
        <w:t xml:space="preserve"> av ställföreträdaren </w:t>
      </w:r>
    </w:p>
    <w:p w:rsidR="00FE0B44" w:rsidRDefault="00FE0B44" w:rsidP="00FE0B44">
      <w:pPr>
        <w:pStyle w:val="Brdtext"/>
      </w:pPr>
      <w:r>
        <w:t>Eventuell befrielse från redovisningsskyldighet omprövas årligen eller på förekommen anledning. Ställföreträdare som befriats från redovisning måste ändå lämna in en förteckning och bör årligen lämna in en redogörelse för sitt uppdrag.</w:t>
      </w:r>
      <w:r w:rsidR="000E745E">
        <w:t xml:space="preserve"> Om ställföreträdaren inte får handha huvudmannens ekonomi bör ställföreträdaren intyga att inga tillgångar förvaltats.</w:t>
      </w:r>
    </w:p>
    <w:p w:rsidR="007309A9" w:rsidRDefault="007309A9" w:rsidP="00FE0B44">
      <w:pPr>
        <w:pStyle w:val="Brdtext"/>
      </w:pPr>
      <w:r>
        <w:t>Beslut om förenklad redovisning omprövas årligen eller på förekommen anledning.</w:t>
      </w:r>
    </w:p>
    <w:p w:rsidR="003035A8" w:rsidRDefault="003035A8" w:rsidP="00FE0B44">
      <w:pPr>
        <w:pStyle w:val="Brdtext"/>
      </w:pPr>
      <w:r>
        <w:t xml:space="preserve">Endast sådana gåvor som motiveras av huvudmannens ekonomi ska accepteras. </w:t>
      </w:r>
      <w:r w:rsidR="00DB201F">
        <w:t>Otillåtet givna gåvor</w:t>
      </w:r>
      <w:r>
        <w:t xml:space="preserve"> ska återkallas.</w:t>
      </w:r>
    </w:p>
    <w:p w:rsidR="00DB201F" w:rsidRPr="00AF3415" w:rsidRDefault="00DB201F" w:rsidP="00FE0B44">
      <w:pPr>
        <w:pStyle w:val="Brdtext"/>
      </w:pPr>
      <w:r>
        <w:t>Granskaren ska inte göra större korrigeringar av räkenskaper. Ställföreträdaren bör anmodas att göra detta istället. Korrigeringar som görs av granskaren skall förklaras.</w:t>
      </w:r>
      <w:r w:rsidR="00ED482B">
        <w:t xml:space="preserve"> På förekommen anledning kan ställföreträdare</w:t>
      </w:r>
      <w:r w:rsidR="007A48B1">
        <w:t xml:space="preserve"> bju</w:t>
      </w:r>
      <w:bookmarkEnd w:id="2"/>
      <w:r w:rsidR="007A48B1">
        <w:t>das in till expeditionen för kompletterande utbildning tillsammans med granskare.</w:t>
      </w:r>
    </w:p>
    <w:sectPr w:rsidR="00DB201F" w:rsidRPr="00AF3415" w:rsidSect="00FE1DA2">
      <w:headerReference w:type="even" r:id="rId8"/>
      <w:headerReference w:type="default" r:id="rId9"/>
      <w:headerReference w:type="first" r:id="rId10"/>
      <w:footerReference w:type="first" r:id="rId11"/>
      <w:pgSz w:w="11900" w:h="16840" w:code="1"/>
      <w:pgMar w:top="1818" w:right="1701"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C7" w:rsidRDefault="00E742C7" w:rsidP="000157CE">
      <w:r>
        <w:separator/>
      </w:r>
    </w:p>
  </w:endnote>
  <w:endnote w:type="continuationSeparator" w:id="0">
    <w:p w:rsidR="00E742C7" w:rsidRDefault="00E742C7"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Grande">
    <w:altName w:val="Lucida Grand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6578DA">
    <w:r>
      <w:rPr>
        <w:noProof/>
        <w:lang w:eastAsia="sv-SE"/>
      </w:rPr>
      <w:drawing>
        <wp:anchor distT="0" distB="0" distL="114300" distR="114300" simplePos="0" relativeHeight="251656704" behindDoc="0" locked="0" layoutInCell="1" allowOverlap="1">
          <wp:simplePos x="0" y="0"/>
          <wp:positionH relativeFrom="page">
            <wp:posOffset>504190</wp:posOffset>
          </wp:positionH>
          <wp:positionV relativeFrom="page">
            <wp:posOffset>8817610</wp:posOffset>
          </wp:positionV>
          <wp:extent cx="6815455" cy="1252220"/>
          <wp:effectExtent l="0" t="0" r="4445" b="0"/>
          <wp:wrapTight wrapText="bothSides">
            <wp:wrapPolygon edited="0">
              <wp:start x="19682" y="0"/>
              <wp:lineTo x="19441" y="986"/>
              <wp:lineTo x="18837" y="4600"/>
              <wp:lineTo x="18595" y="10515"/>
              <wp:lineTo x="16905" y="15773"/>
              <wp:lineTo x="0" y="19387"/>
              <wp:lineTo x="0" y="20702"/>
              <wp:lineTo x="20890" y="20702"/>
              <wp:lineTo x="20769" y="10515"/>
              <wp:lineTo x="20346" y="10515"/>
              <wp:lineTo x="20708" y="5258"/>
              <wp:lineTo x="21554" y="3615"/>
              <wp:lineTo x="21554" y="1972"/>
              <wp:lineTo x="20769" y="0"/>
              <wp:lineTo x="19682"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7728" behindDoc="0" locked="0" layoutInCell="1" allowOverlap="1">
              <wp:simplePos x="0" y="0"/>
              <wp:positionH relativeFrom="page">
                <wp:posOffset>504190</wp:posOffset>
              </wp:positionH>
              <wp:positionV relativeFrom="page">
                <wp:posOffset>10033000</wp:posOffset>
              </wp:positionV>
              <wp:extent cx="5486400" cy="608330"/>
              <wp:effectExtent l="0" t="0" r="0" b="12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0833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Hjalmar </w:t>
                          </w:r>
                          <w:proofErr w:type="spellStart"/>
                          <w:r w:rsidRPr="00DB3A3C">
                            <w:rPr>
                              <w:rFonts w:ascii="Lucida Sans Unicode" w:hAnsi="Lucida Sans Unicode" w:cs="Lucida Sans Unicode"/>
                              <w:sz w:val="14"/>
                              <w:szCs w:val="14"/>
                            </w:rPr>
                            <w:t>Lundbohmsvägen</w:t>
                          </w:r>
                          <w:proofErr w:type="spellEnd"/>
                          <w:r w:rsidRPr="00DB3A3C">
                            <w:rPr>
                              <w:rFonts w:ascii="Lucida Sans Unicode" w:hAnsi="Lucida Sans Unicode" w:cs="Lucida Sans Unicode"/>
                              <w:sz w:val="14"/>
                              <w:szCs w:val="14"/>
                            </w:rPr>
                            <w:t xml:space="preserve"> 31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rsidR="00FE1DA2" w:rsidRPr="006E59B7" w:rsidRDefault="00FE1DA2" w:rsidP="00D0391E">
                          <w:pPr>
                            <w:pStyle w:val="Ingetstyckeformat"/>
                            <w:tabs>
                              <w:tab w:val="left" w:pos="4395"/>
                            </w:tabs>
                            <w:spacing w:line="200" w:lineRule="exact"/>
                            <w:rPr>
                              <w:rFonts w:ascii="Lucida Sans Unicode" w:hAnsi="Lucida Sans Unicode" w:cs="Lucida Sans Unicode"/>
                              <w:sz w:val="14"/>
                              <w:szCs w:val="14"/>
                              <w:lang w:val="de-DE"/>
                            </w:rPr>
                          </w:pPr>
                          <w:r w:rsidRPr="006E59B7">
                            <w:rPr>
                              <w:rFonts w:ascii="Lucida Sans Unicode" w:hAnsi="Lucida Sans Unicode" w:cs="Lucida Sans Unicode"/>
                              <w:b/>
                              <w:bCs/>
                              <w:sz w:val="14"/>
                              <w:szCs w:val="14"/>
                              <w:lang w:val="de-DE"/>
                            </w:rPr>
                            <w:t>Telefon:</w:t>
                          </w:r>
                          <w:r w:rsidRPr="006E59B7">
                            <w:rPr>
                              <w:rFonts w:ascii="Lucida Sans Unicode" w:hAnsi="Lucida Sans Unicode" w:cs="Lucida Sans Unicode"/>
                              <w:sz w:val="14"/>
                              <w:szCs w:val="14"/>
                              <w:lang w:val="de-DE"/>
                            </w:rPr>
                            <w:t xml:space="preserve"> 0980-70 000</w:t>
                          </w:r>
                          <w:r w:rsidRPr="006E59B7">
                            <w:rPr>
                              <w:rFonts w:ascii="LucidaGrande" w:hAnsi="LucidaGrande" w:cs="LucidaGrande"/>
                              <w:sz w:val="14"/>
                              <w:szCs w:val="14"/>
                              <w:lang w:val="de-DE"/>
                            </w:rPr>
                            <w:tab/>
                          </w:r>
                          <w:r w:rsidRPr="006E59B7">
                            <w:rPr>
                              <w:rFonts w:ascii="Lucida Sans Unicode" w:hAnsi="Lucida Sans Unicode" w:cs="Lucida Sans Unicode"/>
                              <w:b/>
                              <w:bCs/>
                              <w:sz w:val="14"/>
                              <w:szCs w:val="14"/>
                              <w:lang w:val="de-DE"/>
                            </w:rPr>
                            <w:t>E-post:</w:t>
                          </w:r>
                          <w:r w:rsidRPr="006E59B7">
                            <w:rPr>
                              <w:rFonts w:ascii="Lucida Sans Unicode" w:hAnsi="Lucida Sans Unicode" w:cs="Lucida Sans Unicode"/>
                              <w:sz w:val="14"/>
                              <w:szCs w:val="14"/>
                              <w:lang w:val="de-DE"/>
                            </w:rPr>
                            <w:t xml:space="preserve"> kommun@kommun.kiruna.se</w:t>
                          </w:r>
                        </w:p>
                        <w:p w:rsidR="00FE1DA2" w:rsidRPr="006E59B7" w:rsidRDefault="00FE1DA2" w:rsidP="00D0391E">
                          <w:pPr>
                            <w:tabs>
                              <w:tab w:val="left" w:pos="4395"/>
                            </w:tabs>
                            <w:spacing w:line="200" w:lineRule="exact"/>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7pt;margin-top:790pt;width:6in;height:47.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" filled="f" stroked="f">
              <v:path arrowok="t"/>
              <v:textbox inset="0,0,0,0">
                <w:txbxContent>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Hjalmar </w:t>
                    </w:r>
                    <w:proofErr w:type="spellStart"/>
                    <w:r w:rsidRPr="00DB3A3C">
                      <w:rPr>
                        <w:rFonts w:ascii="Lucida Sans Unicode" w:hAnsi="Lucida Sans Unicode" w:cs="Lucida Sans Unicode"/>
                        <w:sz w:val="14"/>
                        <w:szCs w:val="14"/>
                      </w:rPr>
                      <w:t>Lundbohmsvägen</w:t>
                    </w:r>
                    <w:proofErr w:type="spellEnd"/>
                    <w:r w:rsidRPr="00DB3A3C">
                      <w:rPr>
                        <w:rFonts w:ascii="Lucida Sans Unicode" w:hAnsi="Lucida Sans Unicode" w:cs="Lucida Sans Unicode"/>
                        <w:sz w:val="14"/>
                        <w:szCs w:val="14"/>
                      </w:rPr>
                      <w:t xml:space="preserve"> 31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www.kommun.kiruna.se</w:t>
                    </w:r>
                  </w:p>
                  <w:p w:rsidR="00FE1DA2" w:rsidRPr="006E59B7" w:rsidRDefault="00FE1DA2" w:rsidP="00D0391E">
                    <w:pPr>
                      <w:pStyle w:val="Ingetstyckeformat"/>
                      <w:tabs>
                        <w:tab w:val="left" w:pos="4395"/>
                      </w:tabs>
                      <w:spacing w:line="200" w:lineRule="exact"/>
                      <w:rPr>
                        <w:rFonts w:ascii="Lucida Sans Unicode" w:hAnsi="Lucida Sans Unicode" w:cs="Lucida Sans Unicode"/>
                        <w:sz w:val="14"/>
                        <w:szCs w:val="14"/>
                        <w:lang w:val="de-DE"/>
                      </w:rPr>
                    </w:pPr>
                    <w:r w:rsidRPr="006E59B7">
                      <w:rPr>
                        <w:rFonts w:ascii="Lucida Sans Unicode" w:hAnsi="Lucida Sans Unicode" w:cs="Lucida Sans Unicode"/>
                        <w:b/>
                        <w:bCs/>
                        <w:sz w:val="14"/>
                        <w:szCs w:val="14"/>
                        <w:lang w:val="de-DE"/>
                      </w:rPr>
                      <w:t>Telefon:</w:t>
                    </w:r>
                    <w:r w:rsidRPr="006E59B7">
                      <w:rPr>
                        <w:rFonts w:ascii="Lucida Sans Unicode" w:hAnsi="Lucida Sans Unicode" w:cs="Lucida Sans Unicode"/>
                        <w:sz w:val="14"/>
                        <w:szCs w:val="14"/>
                        <w:lang w:val="de-DE"/>
                      </w:rPr>
                      <w:t xml:space="preserve"> 0980-70 000</w:t>
                    </w:r>
                    <w:r w:rsidRPr="006E59B7">
                      <w:rPr>
                        <w:rFonts w:ascii="LucidaGrande" w:hAnsi="LucidaGrande" w:cs="LucidaGrande"/>
                        <w:sz w:val="14"/>
                        <w:szCs w:val="14"/>
                        <w:lang w:val="de-DE"/>
                      </w:rPr>
                      <w:tab/>
                    </w:r>
                    <w:r w:rsidRPr="006E59B7">
                      <w:rPr>
                        <w:rFonts w:ascii="Lucida Sans Unicode" w:hAnsi="Lucida Sans Unicode" w:cs="Lucida Sans Unicode"/>
                        <w:b/>
                        <w:bCs/>
                        <w:sz w:val="14"/>
                        <w:szCs w:val="14"/>
                        <w:lang w:val="de-DE"/>
                      </w:rPr>
                      <w:t>E-post:</w:t>
                    </w:r>
                    <w:r w:rsidRPr="006E59B7">
                      <w:rPr>
                        <w:rFonts w:ascii="Lucida Sans Unicode" w:hAnsi="Lucida Sans Unicode" w:cs="Lucida Sans Unicode"/>
                        <w:sz w:val="14"/>
                        <w:szCs w:val="14"/>
                        <w:lang w:val="de-DE"/>
                      </w:rPr>
                      <w:t xml:space="preserve"> kommun@kommun.kiruna.se</w:t>
                    </w:r>
                  </w:p>
                  <w:p w:rsidR="00FE1DA2" w:rsidRPr="006E59B7" w:rsidRDefault="00FE1DA2" w:rsidP="00D0391E">
                    <w:pPr>
                      <w:tabs>
                        <w:tab w:val="left" w:pos="4395"/>
                      </w:tabs>
                      <w:spacing w:line="200" w:lineRule="exact"/>
                      <w:rPr>
                        <w:lang w:val="de-DE"/>
                      </w:rP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C7" w:rsidRDefault="00E742C7" w:rsidP="000157CE">
      <w:r>
        <w:separator/>
      </w:r>
    </w:p>
  </w:footnote>
  <w:footnote w:type="continuationSeparator" w:id="0">
    <w:p w:rsidR="00E742C7" w:rsidRDefault="00E742C7" w:rsidP="0001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9128DF" w:rsidP="009D6C6C">
    <w:pPr>
      <w:framePr w:wrap="around" w:vAnchor="text" w:hAnchor="margin" w:xAlign="right" w:y="1"/>
    </w:pPr>
    <w:r>
      <w:fldChar w:fldCharType="begin"/>
    </w:r>
    <w:r w:rsidR="00FE1DA2">
      <w:instrText xml:space="preserve">PAGE  </w:instrText>
    </w:r>
    <w:r>
      <w:fldChar w:fldCharType="end"/>
    </w:r>
  </w:p>
  <w:p w:rsidR="00FE1DA2" w:rsidRDefault="00FE1DA2" w:rsidP="009D6C6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A2" w:rsidRDefault="009128DF" w:rsidP="009D6C6C">
    <w:pPr>
      <w:framePr w:wrap="around" w:vAnchor="page" w:hAnchor="page" w:x="11242" w:y="739"/>
    </w:pPr>
    <w:r>
      <w:fldChar w:fldCharType="begin"/>
    </w:r>
    <w:r w:rsidR="00FE1DA2">
      <w:instrText xml:space="preserve">PAGE  </w:instrText>
    </w:r>
    <w:r>
      <w:fldChar w:fldCharType="separate"/>
    </w:r>
    <w:r w:rsidR="00ED482B">
      <w:rPr>
        <w:noProof/>
      </w:rPr>
      <w:t>2</w:t>
    </w:r>
    <w:r>
      <w:fldChar w:fldCharType="end"/>
    </w:r>
  </w:p>
  <w:p w:rsidR="00FE1DA2" w:rsidRDefault="00FE1DA2" w:rsidP="009D6C6C">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8498"/>
    </w:tblGrid>
    <w:tr w:rsidR="00FE1DA2" w:rsidRPr="00067A09" w:rsidTr="00FE1DA2">
      <w:tc>
        <w:tcPr>
          <w:tcW w:w="8498" w:type="dxa"/>
          <w:hideMark/>
        </w:tcPr>
        <w:p w:rsidR="00FE1DA2" w:rsidRPr="00067A09" w:rsidRDefault="00FE1DA2" w:rsidP="003B3BF3"/>
      </w:tc>
    </w:tr>
  </w:tbl>
  <w:p w:rsidR="00FE1DA2" w:rsidRPr="00553EE4" w:rsidRDefault="006578DA" w:rsidP="00553EE4">
    <w:r>
      <w:rPr>
        <w:noProof/>
        <w:lang w:eastAsia="sv-SE"/>
      </w:rPr>
      <w:drawing>
        <wp:anchor distT="0" distB="0" distL="114300" distR="114300" simplePos="0" relativeHeight="251659776" behindDoc="1" locked="0" layoutInCell="1" allowOverlap="1">
          <wp:simplePos x="0" y="0"/>
          <wp:positionH relativeFrom="column">
            <wp:posOffset>-575386</wp:posOffset>
          </wp:positionH>
          <wp:positionV relativeFrom="paragraph">
            <wp:posOffset>67359</wp:posOffset>
          </wp:positionV>
          <wp:extent cx="2188800" cy="507600"/>
          <wp:effectExtent l="0" t="0" r="2540" b="6985"/>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Kunder\K\Kiruna Kommun\Jobb\2015\15-5341 Bygglovskontoret logo och skrivelsemall\Bygglovskontoret liggande\png\Kiruna_liggande_Bygglovskontoret_svar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CFF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06C8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800F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221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844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245C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105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E4D3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1AC2FA"/>
    <w:lvl w:ilvl="0">
      <w:start w:val="1"/>
      <w:numFmt w:val="decimal"/>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E3E1D"/>
    <w:multiLevelType w:val="hybridMultilevel"/>
    <w:tmpl w:val="64847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2643C"/>
    <w:multiLevelType w:val="hybridMultilevel"/>
    <w:tmpl w:val="31EC6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933E2CFC"/>
    <w:lvl w:ilvl="0" w:tplc="42CC17D2">
      <w:start w:val="1"/>
      <w:numFmt w:val="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Type w:val="letter"/>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B7"/>
    <w:rsid w:val="00001008"/>
    <w:rsid w:val="000115BB"/>
    <w:rsid w:val="000157CE"/>
    <w:rsid w:val="00021DEE"/>
    <w:rsid w:val="00067A09"/>
    <w:rsid w:val="00097F81"/>
    <w:rsid w:val="000A4E99"/>
    <w:rsid w:val="000B1437"/>
    <w:rsid w:val="000B1B97"/>
    <w:rsid w:val="000D19A1"/>
    <w:rsid w:val="000E4335"/>
    <w:rsid w:val="000E745E"/>
    <w:rsid w:val="000E7DDF"/>
    <w:rsid w:val="000F7C49"/>
    <w:rsid w:val="0010402B"/>
    <w:rsid w:val="0012198B"/>
    <w:rsid w:val="001339D4"/>
    <w:rsid w:val="001500CC"/>
    <w:rsid w:val="00165340"/>
    <w:rsid w:val="00166D5F"/>
    <w:rsid w:val="00195A29"/>
    <w:rsid w:val="00197E1B"/>
    <w:rsid w:val="001A2823"/>
    <w:rsid w:val="001E7F15"/>
    <w:rsid w:val="001F3F6A"/>
    <w:rsid w:val="00203B22"/>
    <w:rsid w:val="00274A83"/>
    <w:rsid w:val="00285A96"/>
    <w:rsid w:val="002907FF"/>
    <w:rsid w:val="002A2E49"/>
    <w:rsid w:val="002E7884"/>
    <w:rsid w:val="002F1CFE"/>
    <w:rsid w:val="003035A8"/>
    <w:rsid w:val="003229E6"/>
    <w:rsid w:val="003271FE"/>
    <w:rsid w:val="003272A8"/>
    <w:rsid w:val="00365F0C"/>
    <w:rsid w:val="00391F9D"/>
    <w:rsid w:val="00397279"/>
    <w:rsid w:val="003B3BF3"/>
    <w:rsid w:val="003D6DEE"/>
    <w:rsid w:val="003E4FD5"/>
    <w:rsid w:val="003E6944"/>
    <w:rsid w:val="0040240F"/>
    <w:rsid w:val="00480793"/>
    <w:rsid w:val="00482453"/>
    <w:rsid w:val="004B27D5"/>
    <w:rsid w:val="004E759E"/>
    <w:rsid w:val="005018BC"/>
    <w:rsid w:val="0052343A"/>
    <w:rsid w:val="005244B7"/>
    <w:rsid w:val="00533AC9"/>
    <w:rsid w:val="0053663E"/>
    <w:rsid w:val="00553EE4"/>
    <w:rsid w:val="005774DC"/>
    <w:rsid w:val="005C16CF"/>
    <w:rsid w:val="005E56FB"/>
    <w:rsid w:val="00631108"/>
    <w:rsid w:val="006524F6"/>
    <w:rsid w:val="006578DA"/>
    <w:rsid w:val="00664EFC"/>
    <w:rsid w:val="00675AF9"/>
    <w:rsid w:val="006A2623"/>
    <w:rsid w:val="006D1835"/>
    <w:rsid w:val="006D2AA3"/>
    <w:rsid w:val="006E59B7"/>
    <w:rsid w:val="007177E3"/>
    <w:rsid w:val="00720109"/>
    <w:rsid w:val="00720CDD"/>
    <w:rsid w:val="007309A9"/>
    <w:rsid w:val="00731ABB"/>
    <w:rsid w:val="00735EF0"/>
    <w:rsid w:val="0073605F"/>
    <w:rsid w:val="007909E5"/>
    <w:rsid w:val="00796C19"/>
    <w:rsid w:val="00796F14"/>
    <w:rsid w:val="007A48B1"/>
    <w:rsid w:val="007A531C"/>
    <w:rsid w:val="007E31A3"/>
    <w:rsid w:val="008112E3"/>
    <w:rsid w:val="00847385"/>
    <w:rsid w:val="00861218"/>
    <w:rsid w:val="00867DE4"/>
    <w:rsid w:val="00873B5E"/>
    <w:rsid w:val="008915C7"/>
    <w:rsid w:val="0089374E"/>
    <w:rsid w:val="008C1AD6"/>
    <w:rsid w:val="008C3ACE"/>
    <w:rsid w:val="008E7EBA"/>
    <w:rsid w:val="008F7390"/>
    <w:rsid w:val="009128DF"/>
    <w:rsid w:val="0092544B"/>
    <w:rsid w:val="00925ACA"/>
    <w:rsid w:val="00930D68"/>
    <w:rsid w:val="00934E09"/>
    <w:rsid w:val="009A3DCF"/>
    <w:rsid w:val="009A4637"/>
    <w:rsid w:val="009C4926"/>
    <w:rsid w:val="009D479F"/>
    <w:rsid w:val="009D6C6C"/>
    <w:rsid w:val="009F501F"/>
    <w:rsid w:val="00A35198"/>
    <w:rsid w:val="00A73908"/>
    <w:rsid w:val="00A80662"/>
    <w:rsid w:val="00A87922"/>
    <w:rsid w:val="00AA5328"/>
    <w:rsid w:val="00AC6F84"/>
    <w:rsid w:val="00AF3415"/>
    <w:rsid w:val="00B07DEE"/>
    <w:rsid w:val="00B2388A"/>
    <w:rsid w:val="00B4313C"/>
    <w:rsid w:val="00B46AD8"/>
    <w:rsid w:val="00B82558"/>
    <w:rsid w:val="00BB2F8F"/>
    <w:rsid w:val="00BB6C47"/>
    <w:rsid w:val="00BD5A48"/>
    <w:rsid w:val="00BD7B5D"/>
    <w:rsid w:val="00BE651D"/>
    <w:rsid w:val="00C02CEA"/>
    <w:rsid w:val="00C560FD"/>
    <w:rsid w:val="00C71F48"/>
    <w:rsid w:val="00C833E6"/>
    <w:rsid w:val="00C8613F"/>
    <w:rsid w:val="00C87A7C"/>
    <w:rsid w:val="00C91F1D"/>
    <w:rsid w:val="00CC0679"/>
    <w:rsid w:val="00CC1A67"/>
    <w:rsid w:val="00CE32AC"/>
    <w:rsid w:val="00CF212C"/>
    <w:rsid w:val="00D03231"/>
    <w:rsid w:val="00D0391E"/>
    <w:rsid w:val="00D05B76"/>
    <w:rsid w:val="00D328ED"/>
    <w:rsid w:val="00D47D37"/>
    <w:rsid w:val="00D77D2B"/>
    <w:rsid w:val="00D84686"/>
    <w:rsid w:val="00DA2BA0"/>
    <w:rsid w:val="00DB201F"/>
    <w:rsid w:val="00DB3A3C"/>
    <w:rsid w:val="00DD6631"/>
    <w:rsid w:val="00E00416"/>
    <w:rsid w:val="00E430C5"/>
    <w:rsid w:val="00E514D5"/>
    <w:rsid w:val="00E51C6C"/>
    <w:rsid w:val="00E574F3"/>
    <w:rsid w:val="00E742C7"/>
    <w:rsid w:val="00EB486D"/>
    <w:rsid w:val="00EC6EE4"/>
    <w:rsid w:val="00ED482B"/>
    <w:rsid w:val="00F103E2"/>
    <w:rsid w:val="00F21720"/>
    <w:rsid w:val="00F221E4"/>
    <w:rsid w:val="00F445ED"/>
    <w:rsid w:val="00F6438C"/>
    <w:rsid w:val="00F643EA"/>
    <w:rsid w:val="00F73F39"/>
    <w:rsid w:val="00F9478C"/>
    <w:rsid w:val="00F95ED3"/>
    <w:rsid w:val="00F96C3E"/>
    <w:rsid w:val="00FA03D3"/>
    <w:rsid w:val="00FA140B"/>
    <w:rsid w:val="00FE0074"/>
    <w:rsid w:val="00FE0B44"/>
    <w:rsid w:val="00FE1DA2"/>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574354C2-399C-4F83-8F48-0C4A049A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415"/>
    <w:rPr>
      <w:sz w:val="24"/>
      <w:szCs w:val="24"/>
      <w:lang w:eastAsia="en-US"/>
    </w:rPr>
  </w:style>
  <w:style w:type="paragraph" w:styleId="Rubrik1">
    <w:name w:val="heading 1"/>
    <w:basedOn w:val="Rubrik"/>
    <w:next w:val="Ingetstyckeformat"/>
    <w:link w:val="Rubrik1Char"/>
    <w:uiPriority w:val="1"/>
    <w:rsid w:val="00AF3415"/>
    <w:pPr>
      <w:outlineLvl w:val="0"/>
    </w:pPr>
  </w:style>
  <w:style w:type="paragraph" w:styleId="Rubrik2">
    <w:name w:val="heading 2"/>
    <w:basedOn w:val="Normal"/>
    <w:next w:val="Normal"/>
    <w:link w:val="Rubrik2Char"/>
    <w:uiPriority w:val="1"/>
    <w:rsid w:val="00930D68"/>
    <w:pPr>
      <w:keepNext/>
      <w:keepLines/>
      <w:spacing w:before="200" w:after="100"/>
      <w:outlineLvl w:val="1"/>
    </w:pPr>
    <w:rPr>
      <w:bCs/>
      <w:color w:val="5590CC"/>
      <w:szCs w:val="26"/>
      <w:lang w:val="en-US"/>
    </w:rPr>
  </w:style>
  <w:style w:type="paragraph" w:styleId="Rubrik3">
    <w:name w:val="heading 3"/>
    <w:basedOn w:val="Brdtext"/>
    <w:next w:val="Normal"/>
    <w:link w:val="Rubrik3Char"/>
    <w:uiPriority w:val="1"/>
    <w:unhideWhenUsed/>
    <w:rsid w:val="00847385"/>
    <w:pPr>
      <w:outlineLvl w:val="2"/>
    </w:pPr>
  </w:style>
  <w:style w:type="paragraph" w:styleId="Rubrik4">
    <w:name w:val="heading 4"/>
    <w:basedOn w:val="Normal"/>
    <w:next w:val="Normal"/>
    <w:link w:val="Rubrik4Char"/>
    <w:uiPriority w:val="1"/>
    <w:semiHidden/>
    <w:unhideWhenUsed/>
    <w:rsid w:val="00930D68"/>
    <w:pPr>
      <w:keepNext/>
      <w:keepLines/>
      <w:spacing w:before="200" w:line="276" w:lineRule="auto"/>
      <w:outlineLvl w:val="3"/>
    </w:pPr>
    <w:rPr>
      <w:b/>
      <w:bCs/>
      <w:i/>
      <w:iCs/>
      <w:color w:val="5590CC"/>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847385"/>
    <w:pPr>
      <w:spacing w:after="160" w:line="440" w:lineRule="exact"/>
    </w:pPr>
    <w:rPr>
      <w:rFonts w:ascii="Georgia" w:hAnsi="Georgia" w:cs="Lucida Grande"/>
      <w:sz w:val="28"/>
      <w:szCs w:val="28"/>
    </w:rPr>
  </w:style>
  <w:style w:type="character" w:styleId="Platshllartext">
    <w:name w:val="Placeholder Text"/>
    <w:uiPriority w:val="99"/>
    <w:semiHidden/>
    <w:rsid w:val="00B82558"/>
    <w:rPr>
      <w:color w:val="808080"/>
    </w:rPr>
  </w:style>
  <w:style w:type="character" w:customStyle="1" w:styleId="RubrikChar">
    <w:name w:val="Rubrik Char"/>
    <w:link w:val="Rubrik"/>
    <w:uiPriority w:val="1"/>
    <w:rsid w:val="00847385"/>
    <w:rPr>
      <w:rFonts w:ascii="Georgia" w:hAnsi="Georgia" w:cs="Lucida Grande"/>
      <w:sz w:val="28"/>
      <w:szCs w:val="28"/>
      <w:lang w:eastAsia="en-US"/>
    </w:rPr>
  </w:style>
  <w:style w:type="paragraph" w:customStyle="1" w:styleId="mellanrubrik">
    <w:name w:val="mellanrubrik"/>
    <w:basedOn w:val="Brdtext"/>
    <w:qFormat/>
    <w:rsid w:val="00847385"/>
    <w:rPr>
      <w:b/>
      <w:sz w:val="24"/>
    </w:rPr>
  </w:style>
  <w:style w:type="paragraph" w:styleId="Ballongtext">
    <w:name w:val="Balloon Text"/>
    <w:basedOn w:val="Normal"/>
    <w:link w:val="BallongtextChar"/>
    <w:uiPriority w:val="99"/>
    <w:semiHidden/>
    <w:unhideWhenUsed/>
    <w:rsid w:val="0040240F"/>
    <w:rPr>
      <w:rFonts w:ascii="Tahoma" w:hAnsi="Tahoma" w:cs="Tahoma"/>
      <w:color w:val="000000"/>
      <w:sz w:val="16"/>
      <w:szCs w:val="16"/>
      <w:lang w:val="en-US"/>
    </w:rPr>
  </w:style>
  <w:style w:type="character" w:customStyle="1" w:styleId="BallongtextChar">
    <w:name w:val="Ballongtext Char"/>
    <w:link w:val="Ballongtext"/>
    <w:uiPriority w:val="99"/>
    <w:semiHidden/>
    <w:rsid w:val="0040240F"/>
    <w:rPr>
      <w:rFonts w:ascii="Tahoma" w:hAnsi="Tahoma" w:cs="Tahoma"/>
      <w:sz w:val="16"/>
      <w:szCs w:val="16"/>
    </w:rPr>
  </w:style>
  <w:style w:type="table" w:styleId="Tabellrutnt">
    <w:name w:val="Table Grid"/>
    <w:basedOn w:val="Normaltabel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
    <w:uiPriority w:val="1"/>
    <w:rsid w:val="00AF3415"/>
    <w:rPr>
      <w:rFonts w:ascii="Georgia" w:hAnsi="Georgia" w:cs="Lucida Grande"/>
      <w:sz w:val="28"/>
      <w:szCs w:val="28"/>
      <w:lang w:eastAsia="en-US"/>
    </w:rPr>
  </w:style>
  <w:style w:type="character" w:customStyle="1" w:styleId="Rubrik2Char">
    <w:name w:val="Rubrik 2 Char"/>
    <w:link w:val="Rubrik2"/>
    <w:uiPriority w:val="1"/>
    <w:rsid w:val="00930D68"/>
    <w:rPr>
      <w:bCs/>
      <w:color w:val="5590CC"/>
      <w:sz w:val="24"/>
      <w:szCs w:val="26"/>
    </w:rPr>
  </w:style>
  <w:style w:type="character" w:customStyle="1" w:styleId="Rubrik3Char">
    <w:name w:val="Rubrik 3 Char"/>
    <w:link w:val="Rubrik3"/>
    <w:uiPriority w:val="1"/>
    <w:rsid w:val="00847385"/>
    <w:rPr>
      <w:rFonts w:ascii="Georgia" w:hAnsi="Georgia" w:cs="Lucida Grande"/>
      <w:sz w:val="22"/>
      <w:szCs w:val="22"/>
      <w:lang w:eastAsia="en-US"/>
    </w:rPr>
  </w:style>
  <w:style w:type="character" w:customStyle="1" w:styleId="Rubrik4Char">
    <w:name w:val="Rubrik 4 Char"/>
    <w:link w:val="Rubrik4"/>
    <w:uiPriority w:val="1"/>
    <w:semiHidden/>
    <w:rsid w:val="00930D68"/>
    <w:rPr>
      <w:rFonts w:ascii="Calibri" w:eastAsia="MS PGothic" w:hAnsi="Calibri" w:cs="Times New Roman"/>
      <w:b/>
      <w:bCs/>
      <w:i/>
      <w:iCs/>
      <w:color w:val="5590CC"/>
    </w:rPr>
  </w:style>
  <w:style w:type="paragraph" w:styleId="Brdtext">
    <w:name w:val="Body Text"/>
    <w:basedOn w:val="Normal"/>
    <w:link w:val="BrdtextChar"/>
    <w:unhideWhenUsed/>
    <w:qFormat/>
    <w:rsid w:val="00847385"/>
    <w:pPr>
      <w:spacing w:after="160" w:line="300" w:lineRule="exact"/>
    </w:pPr>
    <w:rPr>
      <w:rFonts w:ascii="Georgia" w:hAnsi="Georgia" w:cs="Lucida Grande"/>
      <w:sz w:val="22"/>
      <w:szCs w:val="22"/>
    </w:rPr>
  </w:style>
  <w:style w:type="character" w:customStyle="1" w:styleId="BrdtextChar">
    <w:name w:val="Brödtext Char"/>
    <w:link w:val="Brdtext"/>
    <w:rsid w:val="00847385"/>
    <w:rPr>
      <w:rFonts w:ascii="Georgia" w:hAnsi="Georgia" w:cs="Lucida Grande"/>
      <w:sz w:val="22"/>
      <w:szCs w:val="22"/>
      <w:lang w:eastAsia="en-US"/>
    </w:rPr>
  </w:style>
  <w:style w:type="paragraph" w:customStyle="1" w:styleId="Ingetstyckeformat">
    <w:name w:val="[Inget styckeformat]"/>
    <w:rsid w:val="00E0041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Sidfot">
    <w:name w:val="footer"/>
    <w:basedOn w:val="Normal"/>
    <w:link w:val="SidfotChar"/>
    <w:uiPriority w:val="99"/>
    <w:unhideWhenUsed/>
    <w:rsid w:val="009D479F"/>
    <w:pPr>
      <w:tabs>
        <w:tab w:val="center" w:pos="4536"/>
        <w:tab w:val="right" w:pos="9072"/>
      </w:tabs>
    </w:pPr>
  </w:style>
  <w:style w:type="character" w:customStyle="1" w:styleId="SidfotChar">
    <w:name w:val="Sidfot Char"/>
    <w:link w:val="Sidfot"/>
    <w:uiPriority w:val="99"/>
    <w:rsid w:val="009D47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6F80-644D-4331-A718-CDE186B0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504</Words>
  <Characters>2677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Favör Reklambyrå</Company>
  <LinksUpToDate>false</LinksUpToDate>
  <CharactersWithSpaces>3175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Karlsson</dc:creator>
  <cp:lastModifiedBy>Anders Karlsson</cp:lastModifiedBy>
  <cp:revision>35</cp:revision>
  <cp:lastPrinted>2018-01-17T10:58:00Z</cp:lastPrinted>
  <dcterms:created xsi:type="dcterms:W3CDTF">2018-01-17T10:59:00Z</dcterms:created>
  <dcterms:modified xsi:type="dcterms:W3CDTF">2019-06-14T08:18:00Z</dcterms:modified>
</cp:coreProperties>
</file>